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90B9" w14:textId="42EA5DE5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6710D1">
        <w:rPr>
          <w:rFonts w:ascii="Arial Narrow" w:hAnsi="Arial Narrow" w:cs="Arial"/>
          <w:sz w:val="22"/>
          <w:szCs w:val="22"/>
        </w:rPr>
        <w:t>22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6710D1">
        <w:rPr>
          <w:rFonts w:ascii="Arial Narrow" w:hAnsi="Arial Narrow" w:cs="Arial"/>
          <w:sz w:val="22"/>
          <w:szCs w:val="22"/>
        </w:rPr>
        <w:t>Agosto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44798F">
        <w:rPr>
          <w:rFonts w:ascii="Arial Narrow" w:hAnsi="Arial Narrow" w:cs="Arial"/>
          <w:sz w:val="22"/>
          <w:szCs w:val="22"/>
        </w:rPr>
        <w:t>3</w:t>
      </w:r>
    </w:p>
    <w:p w14:paraId="0938E6F2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7008E4E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1B602F9D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40F5561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6B4B3EAE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40B08E40" w14:textId="7AE9E523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6710D1">
        <w:rPr>
          <w:rFonts w:ascii="Arial Narrow" w:hAnsi="Arial Narrow" w:cs="Arial"/>
          <w:sz w:val="22"/>
          <w:szCs w:val="22"/>
        </w:rPr>
        <w:t>22  de Agosto</w:t>
      </w:r>
      <w:r w:rsidR="007305E7">
        <w:rPr>
          <w:rFonts w:ascii="Arial Narrow" w:hAnsi="Arial Narrow" w:cs="Arial"/>
          <w:sz w:val="22"/>
          <w:szCs w:val="22"/>
        </w:rPr>
        <w:t xml:space="preserve"> del 202</w:t>
      </w:r>
      <w:r w:rsidR="0044798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04DFC99" w14:textId="6788C2B7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52678A">
        <w:rPr>
          <w:rFonts w:ascii="Arial Narrow" w:eastAsia="Arial" w:hAnsi="Arial Narrow" w:cs="Arial"/>
          <w:b/>
          <w:sz w:val="22"/>
          <w:szCs w:val="22"/>
          <w:u w:val="single" w:color="000000"/>
        </w:rPr>
        <w:t>473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-202</w:t>
      </w:r>
      <w:r w:rsidR="0044798F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6710D1" w:rsidRPr="006710D1">
        <w:rPr>
          <w:rFonts w:ascii="Arial Narrow" w:eastAsia="Arial" w:hAnsi="Arial Narrow" w:cs="Arial"/>
          <w:b/>
          <w:sz w:val="22"/>
          <w:szCs w:val="22"/>
        </w:rPr>
        <w:t xml:space="preserve">22  de Agosto </w:t>
      </w:r>
      <w:r w:rsidRPr="003F337A">
        <w:rPr>
          <w:rFonts w:ascii="Arial Narrow" w:eastAsia="Arial" w:hAnsi="Arial Narrow" w:cs="Arial"/>
          <w:b/>
          <w:sz w:val="22"/>
          <w:szCs w:val="22"/>
        </w:rPr>
        <w:t>de 202</w:t>
      </w:r>
      <w:r w:rsidR="0044798F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5AE06122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6CFB303D" w14:textId="4D39CEDB" w:rsidR="003F337A" w:rsidRPr="00B92426" w:rsidRDefault="00F24F3A" w:rsidP="007E1DA0">
      <w:pPr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6710D1">
        <w:rPr>
          <w:rFonts w:ascii="Arial Narrow" w:hAnsi="Arial Narrow" w:cs="Arial"/>
          <w:b/>
          <w:sz w:val="22"/>
          <w:szCs w:val="22"/>
        </w:rPr>
        <w:t>373</w:t>
      </w:r>
      <w:r w:rsidR="003122E1">
        <w:rPr>
          <w:rFonts w:ascii="Arial Narrow" w:hAnsi="Arial Narrow" w:cs="Arial"/>
          <w:b/>
          <w:sz w:val="22"/>
          <w:szCs w:val="22"/>
        </w:rPr>
        <w:t>-202</w:t>
      </w:r>
      <w:r w:rsidR="0044798F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>, de</w:t>
      </w:r>
      <w:r w:rsidR="00FC3DC1">
        <w:rPr>
          <w:rFonts w:ascii="Arial Narrow" w:hAnsi="Arial Narrow" w:cs="Arial"/>
          <w:sz w:val="22"/>
          <w:szCs w:val="22"/>
        </w:rPr>
        <w:t xml:space="preserve">l </w:t>
      </w:r>
      <w:r w:rsidR="00FC3DC1" w:rsidRPr="00FC3DC1">
        <w:rPr>
          <w:rFonts w:ascii="Arial Narrow" w:hAnsi="Arial Narrow" w:cs="Arial"/>
          <w:sz w:val="22"/>
          <w:szCs w:val="22"/>
        </w:rPr>
        <w:t>Dr. ENRIQUE GUSTAVO GARCIA TALLEDO</w:t>
      </w:r>
      <w:r w:rsidRPr="003F337A">
        <w:rPr>
          <w:rFonts w:ascii="Arial Narrow" w:hAnsi="Arial Narrow" w:cs="Arial"/>
          <w:sz w:val="22"/>
          <w:szCs w:val="22"/>
        </w:rPr>
        <w:t>, Director</w:t>
      </w:r>
      <w:r w:rsidR="00FC3DC1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 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6710D1">
        <w:rPr>
          <w:rFonts w:ascii="Arial Narrow" w:hAnsi="Arial Narrow" w:cs="Arial"/>
          <w:sz w:val="22"/>
          <w:szCs w:val="22"/>
        </w:rPr>
        <w:t>21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6710D1">
        <w:rPr>
          <w:rFonts w:ascii="Arial Narrow" w:hAnsi="Arial Narrow" w:cs="Arial"/>
          <w:sz w:val="22"/>
          <w:szCs w:val="22"/>
        </w:rPr>
        <w:t>Agosto</w:t>
      </w:r>
      <w:r w:rsidR="007305E7">
        <w:rPr>
          <w:rFonts w:ascii="Arial Narrow" w:hAnsi="Arial Narrow" w:cs="Arial"/>
          <w:sz w:val="22"/>
          <w:szCs w:val="22"/>
        </w:rPr>
        <w:t xml:space="preserve"> de 202</w:t>
      </w:r>
      <w:r w:rsidR="0044798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6710D1">
        <w:rPr>
          <w:rFonts w:ascii="Arial Narrow" w:hAnsi="Arial Narrow" w:cs="Arial"/>
          <w:sz w:val="22"/>
          <w:szCs w:val="22"/>
        </w:rPr>
        <w:t>22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6710D1">
        <w:rPr>
          <w:rFonts w:ascii="Arial Narrow" w:hAnsi="Arial Narrow" w:cs="Arial"/>
          <w:sz w:val="22"/>
          <w:szCs w:val="22"/>
        </w:rPr>
        <w:t>Agosto</w:t>
      </w:r>
      <w:r w:rsidR="00314F88">
        <w:rPr>
          <w:rFonts w:ascii="Arial Narrow" w:hAnsi="Arial Narrow" w:cs="Arial"/>
          <w:sz w:val="22"/>
          <w:szCs w:val="22"/>
        </w:rPr>
        <w:t xml:space="preserve"> de </w:t>
      </w:r>
      <w:r w:rsidR="006710D1">
        <w:rPr>
          <w:rFonts w:ascii="Arial Narrow" w:hAnsi="Arial Narrow" w:cs="Arial"/>
          <w:sz w:val="22"/>
          <w:szCs w:val="22"/>
        </w:rPr>
        <w:t>2023</w:t>
      </w:r>
      <w:r w:rsidR="00180677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6710D1">
        <w:rPr>
          <w:rFonts w:ascii="Arial Narrow" w:hAnsi="Arial Narrow" w:cs="Arial"/>
          <w:b/>
          <w:sz w:val="22"/>
          <w:szCs w:val="22"/>
        </w:rPr>
        <w:t>205</w:t>
      </w:r>
      <w:r w:rsidR="007305E7">
        <w:rPr>
          <w:rFonts w:ascii="Arial Narrow" w:hAnsi="Arial Narrow" w:cs="Arial"/>
          <w:b/>
          <w:sz w:val="22"/>
          <w:szCs w:val="22"/>
        </w:rPr>
        <w:t>-202</w:t>
      </w:r>
      <w:r w:rsidR="0044798F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B92426">
        <w:rPr>
          <w:rFonts w:ascii="Arial Narrow" w:hAnsi="Arial Narrow" w:cs="Arial"/>
          <w:b/>
          <w:sz w:val="22"/>
          <w:szCs w:val="22"/>
        </w:rPr>
        <w:t>FIARN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0376D9">
        <w:rPr>
          <w:rFonts w:ascii="Arial Narrow" w:hAnsi="Arial Narrow" w:cs="Arial"/>
          <w:sz w:val="22"/>
          <w:szCs w:val="22"/>
        </w:rPr>
        <w:t>de la</w:t>
      </w:r>
      <w:r w:rsidR="00B92426">
        <w:rPr>
          <w:rFonts w:ascii="Arial Narrow" w:hAnsi="Arial Narrow" w:cs="Arial"/>
          <w:sz w:val="22"/>
          <w:szCs w:val="22"/>
        </w:rPr>
        <w:t xml:space="preserve"> Ms.c Maria Teresa Valderrama Rojas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="000376D9">
        <w:rPr>
          <w:rFonts w:ascii="Arial Narrow" w:hAnsi="Arial Narrow" w:cs="Arial"/>
          <w:sz w:val="22"/>
          <w:szCs w:val="22"/>
        </w:rPr>
        <w:t xml:space="preserve">Directora </w:t>
      </w:r>
      <w:r w:rsidRPr="003F337A">
        <w:rPr>
          <w:rFonts w:ascii="Arial Narrow" w:hAnsi="Arial Narrow" w:cs="Arial"/>
          <w:sz w:val="22"/>
          <w:szCs w:val="22"/>
        </w:rPr>
        <w:t>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B92426">
        <w:rPr>
          <w:rFonts w:ascii="Arial Narrow" w:hAnsi="Arial Narrow" w:cs="Arial"/>
          <w:sz w:val="22"/>
          <w:szCs w:val="22"/>
        </w:rPr>
        <w:t xml:space="preserve">Ingeniería Ambiental y de Recursos Naturales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6710D1">
        <w:rPr>
          <w:rFonts w:ascii="Arial Narrow" w:hAnsi="Arial Narrow" w:cs="Arial"/>
          <w:sz w:val="22"/>
          <w:szCs w:val="22"/>
        </w:rPr>
        <w:t>21</w:t>
      </w:r>
      <w:r w:rsidR="00460F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 </w:t>
      </w:r>
      <w:r w:rsidR="006710D1">
        <w:rPr>
          <w:rFonts w:ascii="Arial Narrow" w:hAnsi="Arial Narrow" w:cs="Arial"/>
          <w:sz w:val="22"/>
          <w:szCs w:val="22"/>
        </w:rPr>
        <w:t>Agosto</w:t>
      </w:r>
      <w:r w:rsidR="00180677">
        <w:rPr>
          <w:rFonts w:ascii="Arial Narrow" w:hAnsi="Arial Narrow" w:cs="Arial"/>
          <w:sz w:val="22"/>
          <w:szCs w:val="22"/>
        </w:rPr>
        <w:t xml:space="preserve"> </w:t>
      </w:r>
      <w:r w:rsidR="00B92426">
        <w:rPr>
          <w:rFonts w:ascii="Arial Narrow" w:hAnsi="Arial Narrow" w:cs="Arial"/>
          <w:sz w:val="22"/>
          <w:szCs w:val="22"/>
        </w:rPr>
        <w:t xml:space="preserve"> de 20</w:t>
      </w:r>
      <w:r w:rsidR="00F70927">
        <w:rPr>
          <w:rFonts w:ascii="Arial Narrow" w:hAnsi="Arial Narrow" w:cs="Arial"/>
          <w:sz w:val="22"/>
          <w:szCs w:val="22"/>
        </w:rPr>
        <w:t>2</w:t>
      </w:r>
      <w:r w:rsidR="0044798F">
        <w:rPr>
          <w:rFonts w:ascii="Arial Narrow" w:hAnsi="Arial Narrow" w:cs="Arial"/>
          <w:sz w:val="22"/>
          <w:szCs w:val="22"/>
        </w:rPr>
        <w:t>3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B92426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GESTIÓN AMBIENTAL PARA EL DESARROLLO SOSTENIBLE </w:t>
      </w:r>
      <w:r>
        <w:rPr>
          <w:rFonts w:ascii="Arial Narrow" w:hAnsi="Arial Narrow" w:cs="Arial"/>
          <w:sz w:val="22"/>
          <w:szCs w:val="22"/>
        </w:rPr>
        <w:t>correspondiente a</w:t>
      </w:r>
      <w:r w:rsidR="00180677">
        <w:rPr>
          <w:rFonts w:ascii="Arial Narrow" w:hAnsi="Arial Narrow" w:cs="Arial"/>
          <w:sz w:val="22"/>
          <w:szCs w:val="22"/>
        </w:rPr>
        <w:t>l Semestre Académico 202</w:t>
      </w:r>
      <w:r w:rsidR="0044798F">
        <w:rPr>
          <w:rFonts w:ascii="Arial Narrow" w:hAnsi="Arial Narrow" w:cs="Arial"/>
          <w:sz w:val="22"/>
          <w:szCs w:val="22"/>
        </w:rPr>
        <w:t>3</w:t>
      </w:r>
      <w:r w:rsidR="00180677">
        <w:rPr>
          <w:rFonts w:ascii="Arial Narrow" w:hAnsi="Arial Narrow" w:cs="Arial"/>
          <w:sz w:val="22"/>
          <w:szCs w:val="22"/>
        </w:rPr>
        <w:t>-</w:t>
      </w:r>
      <w:r w:rsidR="006710D1">
        <w:rPr>
          <w:rFonts w:ascii="Arial Narrow" w:hAnsi="Arial Narrow" w:cs="Arial"/>
          <w:sz w:val="22"/>
          <w:szCs w:val="22"/>
        </w:rPr>
        <w:t>B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7B767AA9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0B4C91D2" w14:textId="31A33B14" w:rsid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5E1E422F" w14:textId="77777777" w:rsidR="0065100F" w:rsidRPr="003F337A" w:rsidRDefault="0065100F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5BD9AB3" w14:textId="77777777" w:rsidR="0065100F" w:rsidRPr="00E43C70" w:rsidRDefault="0065100F" w:rsidP="0065100F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 según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Art. </w:t>
      </w:r>
      <w:r>
        <w:rPr>
          <w:rFonts w:ascii="Arial Narrow" w:hAnsi="Arial Narrow" w:cs="Arial"/>
          <w:b/>
          <w:sz w:val="20"/>
          <w:szCs w:val="20"/>
        </w:rPr>
        <w:t>194</w:t>
      </w:r>
      <w:r w:rsidRPr="00E43C70">
        <w:rPr>
          <w:rFonts w:ascii="Arial Narrow" w:hAnsi="Arial Narrow" w:cs="Arial"/>
          <w:b/>
          <w:sz w:val="20"/>
          <w:szCs w:val="20"/>
        </w:rPr>
        <w:t xml:space="preserve"> inciso </w:t>
      </w:r>
      <w:r>
        <w:rPr>
          <w:rFonts w:ascii="Arial Narrow" w:hAnsi="Arial Narrow" w:cs="Arial"/>
          <w:b/>
          <w:sz w:val="20"/>
          <w:szCs w:val="20"/>
        </w:rPr>
        <w:t>194</w:t>
      </w:r>
      <w:r w:rsidRPr="00E43C70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4</w:t>
      </w:r>
      <w:r w:rsidRPr="00E43C70">
        <w:rPr>
          <w:rFonts w:ascii="Arial Narrow" w:hAnsi="Arial Narrow" w:cs="Arial"/>
          <w:b/>
          <w:sz w:val="20"/>
          <w:szCs w:val="20"/>
        </w:rPr>
        <w:t xml:space="preserve"> del Estatuto de la Universidad Nacional del Callao </w:t>
      </w:r>
      <w:r>
        <w:rPr>
          <w:rFonts w:ascii="Arial Narrow" w:hAnsi="Arial Narrow" w:cs="Arial"/>
          <w:b/>
          <w:sz w:val="20"/>
          <w:szCs w:val="20"/>
        </w:rPr>
        <w:t xml:space="preserve"> modificado </w:t>
      </w:r>
      <w:r w:rsidRPr="00E43C70">
        <w:rPr>
          <w:rFonts w:ascii="Arial Narrow" w:hAnsi="Arial Narrow" w:cs="Arial"/>
          <w:b/>
          <w:sz w:val="20"/>
          <w:szCs w:val="20"/>
        </w:rPr>
        <w:t xml:space="preserve"> el </w:t>
      </w:r>
      <w:r>
        <w:rPr>
          <w:rFonts w:ascii="Arial Narrow" w:hAnsi="Arial Narrow" w:cs="Arial"/>
          <w:b/>
          <w:sz w:val="20"/>
          <w:szCs w:val="20"/>
        </w:rPr>
        <w:t>008</w:t>
      </w:r>
      <w:r w:rsidRPr="00E43C70">
        <w:rPr>
          <w:rFonts w:ascii="Arial Narrow" w:hAnsi="Arial Narrow" w:cs="Arial"/>
          <w:b/>
          <w:sz w:val="20"/>
          <w:szCs w:val="20"/>
        </w:rPr>
        <w:t xml:space="preserve"> de ju</w:t>
      </w:r>
      <w:r>
        <w:rPr>
          <w:rFonts w:ascii="Arial Narrow" w:hAnsi="Arial Narrow" w:cs="Arial"/>
          <w:b/>
          <w:sz w:val="20"/>
          <w:szCs w:val="20"/>
        </w:rPr>
        <w:t>n</w:t>
      </w:r>
      <w:r w:rsidRPr="00E43C70">
        <w:rPr>
          <w:rFonts w:ascii="Arial Narrow" w:hAnsi="Arial Narrow" w:cs="Arial"/>
          <w:b/>
          <w:sz w:val="20"/>
          <w:szCs w:val="20"/>
        </w:rPr>
        <w:t>io 20</w:t>
      </w:r>
      <w:r>
        <w:rPr>
          <w:rFonts w:ascii="Arial Narrow" w:hAnsi="Arial Narrow" w:cs="Arial"/>
          <w:b/>
          <w:sz w:val="20"/>
          <w:szCs w:val="20"/>
        </w:rPr>
        <w:t>22</w:t>
      </w:r>
      <w:r w:rsidRPr="00E43C70">
        <w:rPr>
          <w:rFonts w:ascii="Arial Narrow" w:hAnsi="Arial Narrow" w:cs="Arial"/>
          <w:sz w:val="20"/>
          <w:szCs w:val="20"/>
        </w:rPr>
        <w:t xml:space="preserve"> establece que el Consejo de la Escuela de Posgrado tiene la atribución de “</w:t>
      </w:r>
      <w:r>
        <w:rPr>
          <w:rFonts w:ascii="Arial Narrow" w:hAnsi="Arial Narrow" w:cs="Arial"/>
          <w:sz w:val="20"/>
          <w:szCs w:val="20"/>
        </w:rPr>
        <w:t xml:space="preserve">aprobar </w:t>
      </w:r>
      <w:r w:rsidRPr="00E43C70">
        <w:rPr>
          <w:rFonts w:ascii="Arial Narrow" w:hAnsi="Arial Narrow" w:cs="Arial"/>
          <w:sz w:val="20"/>
          <w:szCs w:val="20"/>
        </w:rPr>
        <w:t xml:space="preserve">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05E4AF6E" w14:textId="77777777" w:rsidR="0065100F" w:rsidRPr="00E43C70" w:rsidRDefault="0065100F" w:rsidP="0065100F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312ABFBE" w14:textId="77777777" w:rsidR="0065100F" w:rsidRPr="00E43C70" w:rsidRDefault="0065100F" w:rsidP="0065100F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Que, según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Art. 196º. Inciso 196.4 del Estatuto de la Universidad Nacional del Callao aprobado el 02 de julio 2015, </w:t>
      </w:r>
      <w:r w:rsidRPr="00E43C70">
        <w:rPr>
          <w:rFonts w:ascii="Arial Narrow" w:hAnsi="Arial Narrow" w:cs="Arial"/>
          <w:sz w:val="20"/>
          <w:szCs w:val="20"/>
        </w:rPr>
        <w:t>establece el Consejo de la Escuela de 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500A9904" w14:textId="77777777" w:rsidR="0065100F" w:rsidRPr="00E43C70" w:rsidRDefault="0065100F" w:rsidP="0065100F">
      <w:pPr>
        <w:spacing w:line="276" w:lineRule="auto"/>
        <w:jc w:val="both"/>
        <w:rPr>
          <w:rFonts w:ascii="Arial Narrow" w:hAnsi="Arial Narrow" w:cs="Arial"/>
          <w:sz w:val="12"/>
          <w:szCs w:val="12"/>
        </w:rPr>
      </w:pPr>
    </w:p>
    <w:p w14:paraId="419D02BF" w14:textId="13BCB549" w:rsidR="0065100F" w:rsidRPr="00E43C70" w:rsidRDefault="0065100F" w:rsidP="0065100F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6710D1">
        <w:rPr>
          <w:rFonts w:ascii="Arial Narrow" w:hAnsi="Arial Narrow" w:cs="Arial"/>
          <w:sz w:val="20"/>
          <w:szCs w:val="20"/>
        </w:rPr>
        <w:t>O</w:t>
      </w:r>
      <w:r w:rsidRPr="00E43C70">
        <w:rPr>
          <w:rFonts w:ascii="Arial Narrow" w:hAnsi="Arial Narrow" w:cs="Arial"/>
          <w:sz w:val="20"/>
          <w:szCs w:val="20"/>
        </w:rPr>
        <w:t xml:space="preserve">rdinaria de fecha </w:t>
      </w:r>
      <w:r w:rsidR="006710D1" w:rsidRPr="006710D1">
        <w:rPr>
          <w:rFonts w:ascii="Arial Narrow" w:hAnsi="Arial Narrow" w:cs="Arial"/>
          <w:sz w:val="20"/>
          <w:szCs w:val="20"/>
        </w:rPr>
        <w:t xml:space="preserve">22  de Agosto </w:t>
      </w:r>
      <w:r w:rsidRPr="00E43C70">
        <w:rPr>
          <w:rFonts w:ascii="Arial Narrow" w:hAnsi="Arial Narrow" w:cs="Arial"/>
          <w:sz w:val="20"/>
          <w:szCs w:val="20"/>
        </w:rPr>
        <w:t>del 2023, realizada en forma remota, al amparo del D.U. N° 026-2020 y Res. N° 068-2020-CU; y en uso de las atribuciones que le confiere el Artículo 196° numeral 196.5 del Estatuto de la Universidad Nacional del Callao;</w:t>
      </w:r>
    </w:p>
    <w:p w14:paraId="0499EA96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1FC92EEC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0419D095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D63841F" w14:textId="51F14EDC" w:rsidR="00180677" w:rsidRDefault="003F337A" w:rsidP="0065100F">
      <w:pPr>
        <w:pStyle w:val="Prrafodelista"/>
        <w:numPr>
          <w:ilvl w:val="0"/>
          <w:numId w:val="11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180677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="00180677">
        <w:rPr>
          <w:rFonts w:ascii="Arial Narrow" w:hAnsi="Arial Narrow" w:cs="Arial"/>
          <w:b/>
          <w:spacing w:val="-3"/>
          <w:sz w:val="22"/>
          <w:szCs w:val="22"/>
        </w:rPr>
        <w:t>,</w:t>
      </w:r>
      <w:r w:rsidR="00180677" w:rsidRPr="00180677">
        <w:rPr>
          <w:rFonts w:ascii="Arial Narrow" w:hAnsi="Arial Narrow" w:cs="Arial"/>
          <w:sz w:val="22"/>
          <w:szCs w:val="22"/>
        </w:rPr>
        <w:t xml:space="preserve"> la Programación Académica de la </w:t>
      </w:r>
      <w:r w:rsidR="00180677" w:rsidRPr="00180677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GESTIÓN AMBIENTAL PARA EL DESARROLLO SOSTENIBLE </w:t>
      </w:r>
      <w:r w:rsidR="00180677" w:rsidRPr="00180677">
        <w:rPr>
          <w:rFonts w:ascii="Arial Narrow" w:hAnsi="Arial Narrow" w:cs="Arial"/>
          <w:sz w:val="22"/>
          <w:szCs w:val="22"/>
        </w:rPr>
        <w:t>correspondiente al Semestre Académico 202</w:t>
      </w:r>
      <w:r w:rsidR="0065100F">
        <w:rPr>
          <w:rFonts w:ascii="Arial Narrow" w:hAnsi="Arial Narrow" w:cs="Arial"/>
          <w:sz w:val="22"/>
          <w:szCs w:val="22"/>
        </w:rPr>
        <w:t>3</w:t>
      </w:r>
      <w:r w:rsidR="00180677" w:rsidRPr="00180677">
        <w:rPr>
          <w:rFonts w:ascii="Arial Narrow" w:hAnsi="Arial Narrow" w:cs="Arial"/>
          <w:sz w:val="22"/>
          <w:szCs w:val="22"/>
        </w:rPr>
        <w:t>-</w:t>
      </w:r>
      <w:r w:rsidR="006710D1">
        <w:rPr>
          <w:rFonts w:ascii="Arial Narrow" w:hAnsi="Arial Narrow" w:cs="Arial"/>
          <w:sz w:val="22"/>
          <w:szCs w:val="22"/>
        </w:rPr>
        <w:t>B</w:t>
      </w:r>
      <w:r w:rsidR="00460F30" w:rsidRPr="00180677">
        <w:rPr>
          <w:rFonts w:ascii="Arial Narrow" w:hAnsi="Arial Narrow" w:cs="Arial"/>
          <w:sz w:val="22"/>
          <w:szCs w:val="22"/>
        </w:rPr>
        <w:t xml:space="preserve">, </w:t>
      </w:r>
      <w:r w:rsidR="00A83E79" w:rsidRPr="00180677">
        <w:rPr>
          <w:rFonts w:ascii="Arial Narrow" w:hAnsi="Arial Narrow" w:cs="Arial"/>
          <w:sz w:val="22"/>
          <w:szCs w:val="22"/>
        </w:rPr>
        <w:t xml:space="preserve">de  la  Unidad  de  Posgrado  de  la  </w:t>
      </w:r>
      <w:r w:rsidR="00F64A19" w:rsidRPr="00180677">
        <w:rPr>
          <w:rFonts w:ascii="Arial Narrow" w:hAnsi="Arial Narrow" w:cs="Arial"/>
          <w:sz w:val="22"/>
          <w:szCs w:val="22"/>
        </w:rPr>
        <w:t xml:space="preserve">Facultad de Ingeniería Ambiental y de Recursos Naturales </w:t>
      </w:r>
      <w:r w:rsidR="00A83E79" w:rsidRPr="00180677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1DD0889C" w14:textId="77777777" w:rsidR="00180677" w:rsidRDefault="00180677" w:rsidP="0065100F">
      <w:pPr>
        <w:pStyle w:val="Prrafodelista"/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64157926" w14:textId="77777777" w:rsidR="000129CE" w:rsidRPr="00180677" w:rsidRDefault="000129CE" w:rsidP="0065100F">
      <w:pPr>
        <w:pStyle w:val="Prrafodelista"/>
        <w:numPr>
          <w:ilvl w:val="0"/>
          <w:numId w:val="11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180677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180677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4134FCB3" w14:textId="77777777" w:rsidR="000E6FF3" w:rsidRPr="00F62A6F" w:rsidRDefault="000E6FF3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2D736314" w14:textId="77777777" w:rsidR="000E6FF3" w:rsidRPr="0065100F" w:rsidRDefault="000E6FF3" w:rsidP="000E6FF3">
      <w:pPr>
        <w:pStyle w:val="Default"/>
        <w:spacing w:line="276" w:lineRule="auto"/>
        <w:rPr>
          <w:rFonts w:ascii="Arial Narrow" w:hAnsi="Arial Narrow"/>
          <w:sz w:val="20"/>
          <w:szCs w:val="20"/>
          <w:lang w:eastAsia="en-US"/>
        </w:rPr>
      </w:pPr>
      <w:bookmarkStart w:id="0" w:name="_Hlk99542093"/>
      <w:r w:rsidRPr="0065100F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3EACD341" w14:textId="6C5F6C4D" w:rsidR="000E6FF3" w:rsidRPr="0065100F" w:rsidRDefault="000E6FF3" w:rsidP="000E6FF3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65100F">
        <w:rPr>
          <w:rFonts w:ascii="Arial Narrow" w:hAnsi="Arial Narrow"/>
          <w:sz w:val="20"/>
          <w:szCs w:val="20"/>
        </w:rPr>
        <w:t xml:space="preserve">(FDO.): </w:t>
      </w:r>
      <w:bookmarkStart w:id="1" w:name="_Hlk99542748"/>
      <w:r w:rsidRPr="0065100F">
        <w:rPr>
          <w:rFonts w:ascii="Arial Narrow" w:hAnsi="Arial Narrow"/>
          <w:sz w:val="20"/>
          <w:szCs w:val="20"/>
        </w:rPr>
        <w:t>Dr. ENRIQUE GUSTAVO GARCIA TALLEDO</w:t>
      </w:r>
      <w:bookmarkEnd w:id="1"/>
      <w:r w:rsidRPr="0065100F">
        <w:rPr>
          <w:rFonts w:ascii="Arial Narrow" w:hAnsi="Arial Narrow"/>
          <w:sz w:val="20"/>
          <w:szCs w:val="20"/>
        </w:rPr>
        <w:t xml:space="preserve">- Director de la Escuela de Posgrado.- Sello. </w:t>
      </w:r>
    </w:p>
    <w:p w14:paraId="0731280D" w14:textId="77777777" w:rsidR="000E6FF3" w:rsidRPr="0065100F" w:rsidRDefault="000E6FF3" w:rsidP="000E6FF3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65100F">
        <w:rPr>
          <w:rFonts w:ascii="Arial Narrow" w:hAnsi="Arial Narrow"/>
          <w:sz w:val="20"/>
          <w:szCs w:val="20"/>
        </w:rPr>
        <w:t xml:space="preserve">(FDO.): Dr. WILMER HUAMANI PALOMINO. - Secretario Académico. - Sello </w:t>
      </w:r>
    </w:p>
    <w:p w14:paraId="0737D160" w14:textId="781B71C7" w:rsidR="000E6FF3" w:rsidRPr="0065100F" w:rsidRDefault="000E6FF3" w:rsidP="0065100F">
      <w:pPr>
        <w:jc w:val="both"/>
        <w:rPr>
          <w:rFonts w:ascii="Arial Narrow" w:hAnsi="Arial Narrow"/>
          <w:sz w:val="20"/>
          <w:szCs w:val="18"/>
        </w:rPr>
      </w:pPr>
      <w:r w:rsidRPr="0065100F">
        <w:rPr>
          <w:rFonts w:ascii="Arial Narrow" w:hAnsi="Arial Narrow"/>
          <w:sz w:val="20"/>
          <w:szCs w:val="18"/>
        </w:rPr>
        <w:t>Lo que transcribo a usted para los fines pertinentes</w:t>
      </w:r>
      <w:bookmarkStart w:id="2" w:name="_Hlk99531559"/>
      <w:r w:rsidR="0065100F">
        <w:rPr>
          <w:noProof/>
        </w:rPr>
        <w:drawing>
          <wp:anchor distT="0" distB="0" distL="114300" distR="114300" simplePos="0" relativeHeight="251660288" behindDoc="1" locked="0" layoutInCell="1" allowOverlap="1" wp14:anchorId="7417A056" wp14:editId="1F905BF1">
            <wp:simplePos x="0" y="0"/>
            <wp:positionH relativeFrom="margin">
              <wp:align>center</wp:align>
            </wp:positionH>
            <wp:positionV relativeFrom="paragraph">
              <wp:posOffset>77525</wp:posOffset>
            </wp:positionV>
            <wp:extent cx="510510" cy="673983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10" cy="67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0F">
        <w:rPr>
          <w:noProof/>
        </w:rPr>
        <w:drawing>
          <wp:anchor distT="0" distB="0" distL="114300" distR="114300" simplePos="0" relativeHeight="251659264" behindDoc="1" locked="0" layoutInCell="1" allowOverlap="1" wp14:anchorId="009876F1" wp14:editId="29FDB4B4">
            <wp:simplePos x="0" y="0"/>
            <wp:positionH relativeFrom="column">
              <wp:posOffset>-602532</wp:posOffset>
            </wp:positionH>
            <wp:positionV relativeFrom="paragraph">
              <wp:posOffset>172858</wp:posOffset>
            </wp:positionV>
            <wp:extent cx="651436" cy="532737"/>
            <wp:effectExtent l="0" t="0" r="0" b="127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36" cy="53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0F">
        <w:rPr>
          <w:noProof/>
        </w:rPr>
        <w:drawing>
          <wp:anchor distT="0" distB="0" distL="114300" distR="114300" simplePos="0" relativeHeight="251662336" behindDoc="1" locked="0" layoutInCell="1" allowOverlap="1" wp14:anchorId="43F51D57" wp14:editId="57F23947">
            <wp:simplePos x="0" y="0"/>
            <wp:positionH relativeFrom="column">
              <wp:posOffset>684668</wp:posOffset>
            </wp:positionH>
            <wp:positionV relativeFrom="paragraph">
              <wp:posOffset>70955</wp:posOffset>
            </wp:positionV>
            <wp:extent cx="1248355" cy="583288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583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80A66" w14:textId="7FD81451" w:rsidR="000E6FF3" w:rsidRDefault="0065100F" w:rsidP="000E6FF3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6F0A90" wp14:editId="5BB4707F">
            <wp:simplePos x="0" y="0"/>
            <wp:positionH relativeFrom="column">
              <wp:posOffset>3356334</wp:posOffset>
            </wp:positionH>
            <wp:positionV relativeFrom="paragraph">
              <wp:posOffset>5632</wp:posOffset>
            </wp:positionV>
            <wp:extent cx="941435" cy="42092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35" cy="420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9936" w14:textId="5428FF03" w:rsidR="000E6FF3" w:rsidRDefault="000E6FF3" w:rsidP="000E6FF3">
      <w:pPr>
        <w:ind w:right="148"/>
      </w:pPr>
    </w:p>
    <w:p w14:paraId="0CF98243" w14:textId="447A00A9" w:rsidR="000E6FF3" w:rsidRPr="0065100F" w:rsidRDefault="000E6FF3" w:rsidP="0065100F">
      <w:pPr>
        <w:spacing w:line="218" w:lineRule="auto"/>
        <w:ind w:right="-1134"/>
        <w:rPr>
          <w:rFonts w:ascii="Arial Narrow" w:hAnsi="Arial Narrow"/>
          <w:b/>
          <w:i/>
          <w:sz w:val="20"/>
          <w:szCs w:val="20"/>
        </w:rPr>
      </w:pPr>
      <w:r w:rsidRPr="0065100F">
        <w:rPr>
          <w:rFonts w:ascii="Arial Narrow" w:hAnsi="Arial Narrow"/>
          <w:b/>
          <w:sz w:val="22"/>
          <w:szCs w:val="22"/>
        </w:rPr>
        <w:t>Dr. ENRIQUE GUSTAVO GARCÍA TALLEDO</w:t>
      </w:r>
      <w:r w:rsidRPr="0065100F">
        <w:rPr>
          <w:rFonts w:ascii="Arial Narrow" w:hAnsi="Arial Narrow"/>
          <w:b/>
          <w:i/>
          <w:sz w:val="20"/>
          <w:szCs w:val="20"/>
        </w:rPr>
        <w:t xml:space="preserve"> </w:t>
      </w:r>
      <w:r w:rsidRPr="0065100F">
        <w:rPr>
          <w:rFonts w:ascii="Arial Narrow" w:hAnsi="Arial Narrow"/>
          <w:b/>
          <w:i/>
          <w:sz w:val="20"/>
          <w:szCs w:val="20"/>
        </w:rPr>
        <w:tab/>
        <w:t xml:space="preserve">            DR. WILMER HUAMANI  PALOMINO</w:t>
      </w:r>
    </w:p>
    <w:p w14:paraId="1F90119A" w14:textId="2EF45438" w:rsidR="008C5680" w:rsidRPr="003F337A" w:rsidRDefault="000E6FF3" w:rsidP="0065100F">
      <w:pPr>
        <w:spacing w:line="218" w:lineRule="auto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F22126">
        <w:rPr>
          <w:rFonts w:ascii="Arial Narrow" w:hAnsi="Arial Narrow"/>
          <w:b/>
          <w:i/>
          <w:sz w:val="21"/>
          <w:szCs w:val="21"/>
        </w:rPr>
        <w:t xml:space="preserve">       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SECRETARIO ACADEMICO </w:t>
      </w:r>
      <w:bookmarkEnd w:id="0"/>
      <w:bookmarkEnd w:id="2"/>
    </w:p>
    <w:sectPr w:rsidR="008C5680" w:rsidRPr="003F337A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69F1" w14:textId="77777777" w:rsidR="008F5496" w:rsidRDefault="008F5496" w:rsidP="003A5786">
      <w:r>
        <w:separator/>
      </w:r>
    </w:p>
  </w:endnote>
  <w:endnote w:type="continuationSeparator" w:id="0">
    <w:p w14:paraId="4ACCC951" w14:textId="77777777" w:rsidR="008F5496" w:rsidRDefault="008F549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DDA9" w14:textId="77777777" w:rsidR="008F5496" w:rsidRDefault="008F5496" w:rsidP="003A5786">
      <w:r>
        <w:separator/>
      </w:r>
    </w:p>
  </w:footnote>
  <w:footnote w:type="continuationSeparator" w:id="0">
    <w:p w14:paraId="1C351835" w14:textId="77777777" w:rsidR="008F5496" w:rsidRDefault="008F549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8BA8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263EE4D5" wp14:editId="55DD8B81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18CE81D4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455754AB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DC2AF" wp14:editId="6F627FD9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4C"/>
    <w:multiLevelType w:val="hybridMultilevel"/>
    <w:tmpl w:val="969A0730"/>
    <w:lvl w:ilvl="0" w:tplc="1AD6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4FEB"/>
    <w:multiLevelType w:val="hybridMultilevel"/>
    <w:tmpl w:val="13F0254A"/>
    <w:lvl w:ilvl="0" w:tplc="ECF632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598450">
    <w:abstractNumId w:val="10"/>
  </w:num>
  <w:num w:numId="2" w16cid:durableId="1162237166">
    <w:abstractNumId w:val="9"/>
  </w:num>
  <w:num w:numId="3" w16cid:durableId="958875429">
    <w:abstractNumId w:val="5"/>
  </w:num>
  <w:num w:numId="4" w16cid:durableId="1363507752">
    <w:abstractNumId w:val="2"/>
  </w:num>
  <w:num w:numId="5" w16cid:durableId="2081248976">
    <w:abstractNumId w:val="8"/>
  </w:num>
  <w:num w:numId="6" w16cid:durableId="1618101774">
    <w:abstractNumId w:val="6"/>
  </w:num>
  <w:num w:numId="7" w16cid:durableId="1931620741">
    <w:abstractNumId w:val="7"/>
  </w:num>
  <w:num w:numId="8" w16cid:durableId="654724250">
    <w:abstractNumId w:val="4"/>
  </w:num>
  <w:num w:numId="9" w16cid:durableId="381904641">
    <w:abstractNumId w:val="3"/>
  </w:num>
  <w:num w:numId="10" w16cid:durableId="971135037">
    <w:abstractNumId w:val="0"/>
  </w:num>
  <w:num w:numId="11" w16cid:durableId="190352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4DE4"/>
    <w:rsid w:val="000C5EB5"/>
    <w:rsid w:val="000D0045"/>
    <w:rsid w:val="000E6FF3"/>
    <w:rsid w:val="000F4FED"/>
    <w:rsid w:val="000F5C8E"/>
    <w:rsid w:val="001101EA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0677"/>
    <w:rsid w:val="00182C51"/>
    <w:rsid w:val="0018309E"/>
    <w:rsid w:val="001846BD"/>
    <w:rsid w:val="0018795A"/>
    <w:rsid w:val="001974D2"/>
    <w:rsid w:val="001A3F9A"/>
    <w:rsid w:val="001B408B"/>
    <w:rsid w:val="002016B0"/>
    <w:rsid w:val="00223E1F"/>
    <w:rsid w:val="00230584"/>
    <w:rsid w:val="00240B0E"/>
    <w:rsid w:val="002413EC"/>
    <w:rsid w:val="00244BB6"/>
    <w:rsid w:val="002575AF"/>
    <w:rsid w:val="0026366D"/>
    <w:rsid w:val="002652D9"/>
    <w:rsid w:val="00265B7E"/>
    <w:rsid w:val="0027255B"/>
    <w:rsid w:val="002B0C37"/>
    <w:rsid w:val="002B6526"/>
    <w:rsid w:val="002C55AF"/>
    <w:rsid w:val="002D0A56"/>
    <w:rsid w:val="002D0A8B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14F88"/>
    <w:rsid w:val="00321AF7"/>
    <w:rsid w:val="003243BC"/>
    <w:rsid w:val="00340150"/>
    <w:rsid w:val="00341BC0"/>
    <w:rsid w:val="0035606D"/>
    <w:rsid w:val="00372CA9"/>
    <w:rsid w:val="00373172"/>
    <w:rsid w:val="00383499"/>
    <w:rsid w:val="00393678"/>
    <w:rsid w:val="00395D06"/>
    <w:rsid w:val="003A1A01"/>
    <w:rsid w:val="003A2E92"/>
    <w:rsid w:val="003A5786"/>
    <w:rsid w:val="003C0B6B"/>
    <w:rsid w:val="003C778D"/>
    <w:rsid w:val="003E0181"/>
    <w:rsid w:val="003E0F14"/>
    <w:rsid w:val="003E2733"/>
    <w:rsid w:val="003E69F6"/>
    <w:rsid w:val="003F337A"/>
    <w:rsid w:val="003F521F"/>
    <w:rsid w:val="003F6342"/>
    <w:rsid w:val="00406CA0"/>
    <w:rsid w:val="00427F81"/>
    <w:rsid w:val="00430BF4"/>
    <w:rsid w:val="0044798F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22F59"/>
    <w:rsid w:val="0052678A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DB6"/>
    <w:rsid w:val="00637B9D"/>
    <w:rsid w:val="0065100F"/>
    <w:rsid w:val="006556EB"/>
    <w:rsid w:val="006633BE"/>
    <w:rsid w:val="00667601"/>
    <w:rsid w:val="006710D1"/>
    <w:rsid w:val="0068543A"/>
    <w:rsid w:val="0068672E"/>
    <w:rsid w:val="006A7CBF"/>
    <w:rsid w:val="006B1675"/>
    <w:rsid w:val="006E50B9"/>
    <w:rsid w:val="006F4059"/>
    <w:rsid w:val="00705461"/>
    <w:rsid w:val="00714808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3B28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6875"/>
    <w:rsid w:val="008A573B"/>
    <w:rsid w:val="008A68B1"/>
    <w:rsid w:val="008C5680"/>
    <w:rsid w:val="008D4AAD"/>
    <w:rsid w:val="008D68C6"/>
    <w:rsid w:val="008E3053"/>
    <w:rsid w:val="008F5496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56AC8"/>
    <w:rsid w:val="00963585"/>
    <w:rsid w:val="00994F33"/>
    <w:rsid w:val="009C10B3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426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C9C"/>
    <w:rsid w:val="00BE21B0"/>
    <w:rsid w:val="00BE3371"/>
    <w:rsid w:val="00BE4592"/>
    <w:rsid w:val="00BF2968"/>
    <w:rsid w:val="00BF2C63"/>
    <w:rsid w:val="00C042D5"/>
    <w:rsid w:val="00C10794"/>
    <w:rsid w:val="00C454BA"/>
    <w:rsid w:val="00C505DB"/>
    <w:rsid w:val="00C50BE3"/>
    <w:rsid w:val="00C619EA"/>
    <w:rsid w:val="00C9009F"/>
    <w:rsid w:val="00CA4C00"/>
    <w:rsid w:val="00CA5F44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768F"/>
    <w:rsid w:val="00D53617"/>
    <w:rsid w:val="00D77F78"/>
    <w:rsid w:val="00DA166D"/>
    <w:rsid w:val="00DA4264"/>
    <w:rsid w:val="00DA48D4"/>
    <w:rsid w:val="00DC4A29"/>
    <w:rsid w:val="00DD1271"/>
    <w:rsid w:val="00DE3684"/>
    <w:rsid w:val="00DE4B3C"/>
    <w:rsid w:val="00DF5681"/>
    <w:rsid w:val="00E00391"/>
    <w:rsid w:val="00E1756B"/>
    <w:rsid w:val="00E37466"/>
    <w:rsid w:val="00E42BE7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E4C4E"/>
    <w:rsid w:val="00EF3D51"/>
    <w:rsid w:val="00F012C9"/>
    <w:rsid w:val="00F05E49"/>
    <w:rsid w:val="00F11682"/>
    <w:rsid w:val="00F22126"/>
    <w:rsid w:val="00F24F3A"/>
    <w:rsid w:val="00F36FA0"/>
    <w:rsid w:val="00F51606"/>
    <w:rsid w:val="00F5363E"/>
    <w:rsid w:val="00F62A6F"/>
    <w:rsid w:val="00F63C88"/>
    <w:rsid w:val="00F645A6"/>
    <w:rsid w:val="00F64A19"/>
    <w:rsid w:val="00F66E60"/>
    <w:rsid w:val="00F70927"/>
    <w:rsid w:val="00FA5800"/>
    <w:rsid w:val="00FA5F00"/>
    <w:rsid w:val="00FB1D53"/>
    <w:rsid w:val="00FB1FA3"/>
    <w:rsid w:val="00FB3416"/>
    <w:rsid w:val="00FB4597"/>
    <w:rsid w:val="00FB794E"/>
    <w:rsid w:val="00FC2F10"/>
    <w:rsid w:val="00FC3DC1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E9F8F8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1754-025C-4DA1-A208-87F751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8</cp:revision>
  <cp:lastPrinted>2020-12-19T05:14:00Z</cp:lastPrinted>
  <dcterms:created xsi:type="dcterms:W3CDTF">2021-08-16T19:22:00Z</dcterms:created>
  <dcterms:modified xsi:type="dcterms:W3CDTF">2023-08-28T15:22:00Z</dcterms:modified>
</cp:coreProperties>
</file>